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Проектная  деятельность в работе психолога образования</w:t>
            </w:r>
          </w:p>
          <w:p>
            <w:pPr>
              <w:jc w:val="center"/>
              <w:spacing w:after="0" w:line="240" w:lineRule="auto"/>
              <w:rPr>
                <w:sz w:val="32"/>
                <w:szCs w:val="32"/>
              </w:rPr>
            </w:pPr>
            <w:r>
              <w:rPr>
                <w:rFonts w:ascii="Times New Roman" w:hAnsi="Times New Roman" w:cs="Times New Roman"/>
                <w:color w:val="#000000"/>
                <w:sz w:val="32"/>
                <w:szCs w:val="32"/>
              </w:rPr>
              <w:t> К.М.09.02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в работе психолога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К.М.09.02 «Проектная  деятельность в работе психолога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«Проектная  деятельность в работе психолога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28.0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целей и результатов проектной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К.М.09.02 «Проектная  деятельность в работе психолога образования»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(психолого-педагогическое образование)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психолого-педагогического проекта, программы. Проектная, исследовательская и творческая деятельность в современном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педагога-психолога в создании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образовательных программ, организационной структуры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требования к  психолого-педагогической исследовательской программе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и профессиональные требования к деятельности  исследователя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психолого-педагогического проекта, программы. Проектная, исследовательская и творческая деятельность в современном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педагога-психолога в создании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образовательных программ, организационной структуры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требования к  психолого-педагогической исследовательской программе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и профессиональные требования к деятельности  исследователя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738.1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психолого-педагогического проекта, программы. Проектная, исследовательская и творческая деятельность в современном образовании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проектирование в общем контексте социальных технологий (историко-культурные источники развития педагогического проектирования, развитие и применение идей проектной деятельности в педагогике, проектирование как способ инновационного преобразования педагогической действительности). Основные понятия психолого-педагогического проектирования (педагогический проект, проектирование, прогнозирование, моделирование, конструирование) Функции, уровни,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этапы проектной деятельности, виды и организация педагогического проектирования. Основные виды психолого-педагогического проектирования (проектирование содержания образования, проектирование образовательных систем, проектирование педагогических технологий, проектирование контекста педагогической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педагога-психолога в создании проектов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субъектов проектной деятельности. Проектные роли. Моделирующие пары в системе проектирования. Проектная команда. Пилотная группа. Группа тьюторов. Учебные и рабочие группы в проектировании. Тренинг-группы как субъект проектной деятельности. Сетевой субъект проектирования. Проблема организации совокупного субъекта. Психологическое обеспечение коммуникации внутри группы. Особенности со- вместной проектной деятельности детей и взрослых. Объекты проектирования. Предмет психолого-педагогического педагогического проектирования.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образовательных программ, организационной структуры об- разовательных учреждений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учебного курса по психологии. Разработка формата курса. Постановка учебных задач. Выбор учебных пособий и отбор содержания курса; критерии отбора. Разработка учебной программы курса; структура и содержание учебной програм- мы. Подготовка тематического плана занятий; значение тематического плана в деятельно- сти преподавателя. Разработка критериев оценки знаний и умений. Планирование отдель- ных учебных занятий. Разработка опросного листа для оценки курса учащимися.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требования к  психолого-педагогической исследовательской программе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теоретических понятий, входящих в исследовательскую программу, должна давать представление как об идеальном, так и о реальном состоянии объекта. Система теоретических понятий, образующих исследовательскую программу, должна быть реализуема в совокупности эмпирических показателей и методов, лежащих в основе диагностики состояния объекта (первичной, оперативной и итоговой). Результаты диагностики состояния объекта должны быть реализуемы в программе, направленной на преобразование объекта. Исследовательская программа должна предусматривать специальные методы, обеспечивающие реализацию программы.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технологии проектирования индивидуальных образовательных маршрутов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 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и профессиональные требования к деятельности  исследователя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как неотъемлемая часть характеристики научной деятельности. Понятие «ссылок». Цитирование авторской мысли. Плагиат. Интеллектуальная собственность. Профессионально-значимые качества исследователя. Мастерство исследователя: общая культура и эрудиция, профессиональные знания, исследовательские способности и уме- ния. Творчество и новаторство в работе исследователя. Рефлексия исследователя в систе- ме его научной и практической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психолого-педагогического проекта, программы. Проектная, исследовательская и творческая деятельность в современном образовании</w:t>
            </w:r>
          </w:p>
        </w:tc>
      </w:tr>
      <w:tr>
        <w:trPr>
          <w:trHeight w:hRule="exact" w:val="21.31518"/>
        </w:trPr>
        <w:tc>
          <w:tcPr>
            <w:tcW w:w="9640" w:type="dxa"/>
          </w:tcPr>
          <w:p/>
        </w:tc>
      </w:tr>
      <w:tr>
        <w:trPr>
          <w:trHeight w:hRule="exact" w:val="1640.6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Психолого-педагогическое проектирование в общем контексте социальных технологий.</w:t>
            </w:r>
          </w:p>
          <w:p>
            <w:pPr>
              <w:jc w:val="left"/>
              <w:spacing w:after="0" w:line="240" w:lineRule="auto"/>
              <w:rPr>
                <w:sz w:val="24"/>
                <w:szCs w:val="24"/>
              </w:rPr>
            </w:pPr>
            <w:r>
              <w:rPr>
                <w:rFonts w:ascii="Times New Roman" w:hAnsi="Times New Roman" w:cs="Times New Roman"/>
                <w:color w:val="#000000"/>
                <w:sz w:val="24"/>
                <w:szCs w:val="24"/>
              </w:rPr>
              <w:t> 2. Основные понятия психолого-педагогического проектировании.</w:t>
            </w:r>
          </w:p>
          <w:p>
            <w:pPr>
              <w:jc w:val="left"/>
              <w:spacing w:after="0" w:line="240" w:lineRule="auto"/>
              <w:rPr>
                <w:sz w:val="24"/>
                <w:szCs w:val="24"/>
              </w:rPr>
            </w:pPr>
            <w:r>
              <w:rPr>
                <w:rFonts w:ascii="Times New Roman" w:hAnsi="Times New Roman" w:cs="Times New Roman"/>
                <w:color w:val="#000000"/>
                <w:sz w:val="24"/>
                <w:szCs w:val="24"/>
              </w:rPr>
              <w:t> 3. Функции, уровни, принципы, этапы проектной деятельности, виды и организация педагогического проектирования.</w:t>
            </w:r>
          </w:p>
          <w:p>
            <w:pPr>
              <w:jc w:val="left"/>
              <w:spacing w:after="0" w:line="240" w:lineRule="auto"/>
              <w:rPr>
                <w:sz w:val="24"/>
                <w:szCs w:val="24"/>
              </w:rPr>
            </w:pPr>
            <w:r>
              <w:rPr>
                <w:rFonts w:ascii="Times New Roman" w:hAnsi="Times New Roman" w:cs="Times New Roman"/>
                <w:color w:val="#000000"/>
                <w:sz w:val="24"/>
                <w:szCs w:val="24"/>
              </w:rPr>
              <w:t> 4. Основные виды психолого-педагогического проектирования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166"/>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педагога-психолога в создании проектов</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Проектные роли. Моделирующие пары в системе проектирования.</w:t>
            </w:r>
          </w:p>
          <w:p>
            <w:pPr>
              <w:jc w:val="left"/>
              <w:spacing w:after="0" w:line="240" w:lineRule="auto"/>
              <w:rPr>
                <w:sz w:val="24"/>
                <w:szCs w:val="24"/>
              </w:rPr>
            </w:pPr>
            <w:r>
              <w:rPr>
                <w:rFonts w:ascii="Times New Roman" w:hAnsi="Times New Roman" w:cs="Times New Roman"/>
                <w:color w:val="#000000"/>
                <w:sz w:val="24"/>
                <w:szCs w:val="24"/>
              </w:rPr>
              <w:t> 2. Проектная команда. Пилотная группа. Группа тьюторов.</w:t>
            </w:r>
          </w:p>
          <w:p>
            <w:pPr>
              <w:jc w:val="left"/>
              <w:spacing w:after="0" w:line="240" w:lineRule="auto"/>
              <w:rPr>
                <w:sz w:val="24"/>
                <w:szCs w:val="24"/>
              </w:rPr>
            </w:pPr>
            <w:r>
              <w:rPr>
                <w:rFonts w:ascii="Times New Roman" w:hAnsi="Times New Roman" w:cs="Times New Roman"/>
                <w:color w:val="#000000"/>
                <w:sz w:val="24"/>
                <w:szCs w:val="24"/>
              </w:rPr>
              <w:t> 3. Тренинг-группы как субъект проектной деятельности.</w:t>
            </w:r>
          </w:p>
          <w:p>
            <w:pPr>
              <w:jc w:val="left"/>
              <w:spacing w:after="0" w:line="240" w:lineRule="auto"/>
              <w:rPr>
                <w:sz w:val="24"/>
                <w:szCs w:val="24"/>
              </w:rPr>
            </w:pPr>
            <w:r>
              <w:rPr>
                <w:rFonts w:ascii="Times New Roman" w:hAnsi="Times New Roman" w:cs="Times New Roman"/>
                <w:color w:val="#000000"/>
                <w:sz w:val="24"/>
                <w:szCs w:val="24"/>
              </w:rPr>
              <w:t> 4. Предмет психолого-педагогического педагогического проектирования.</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образовательных программ, организационной структуры об- разовательных учреждений</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разработки учебного курса по психологии.</w:t>
            </w:r>
          </w:p>
          <w:p>
            <w:pPr>
              <w:jc w:val="left"/>
              <w:spacing w:after="0" w:line="240" w:lineRule="auto"/>
              <w:rPr>
                <w:sz w:val="24"/>
                <w:szCs w:val="24"/>
              </w:rPr>
            </w:pPr>
            <w:r>
              <w:rPr>
                <w:rFonts w:ascii="Times New Roman" w:hAnsi="Times New Roman" w:cs="Times New Roman"/>
                <w:color w:val="#000000"/>
                <w:sz w:val="24"/>
                <w:szCs w:val="24"/>
              </w:rPr>
              <w:t> 2. Степень опережения ребенком своих ровесников.</w:t>
            </w:r>
          </w:p>
          <w:p>
            <w:pPr>
              <w:jc w:val="left"/>
              <w:spacing w:after="0" w:line="240" w:lineRule="auto"/>
              <w:rPr>
                <w:sz w:val="24"/>
                <w:szCs w:val="24"/>
              </w:rPr>
            </w:pPr>
            <w:r>
              <w:rPr>
                <w:rFonts w:ascii="Times New Roman" w:hAnsi="Times New Roman" w:cs="Times New Roman"/>
                <w:color w:val="#000000"/>
                <w:sz w:val="24"/>
                <w:szCs w:val="24"/>
              </w:rPr>
              <w:t> 3. Постановка учебных задач. Выбор учебных пособий и отбор содержания курса; критерии от-бора.</w:t>
            </w:r>
          </w:p>
          <w:p>
            <w:pPr>
              <w:jc w:val="left"/>
              <w:spacing w:after="0" w:line="240" w:lineRule="auto"/>
              <w:rPr>
                <w:sz w:val="24"/>
                <w:szCs w:val="24"/>
              </w:rPr>
            </w:pPr>
            <w:r>
              <w:rPr>
                <w:rFonts w:ascii="Times New Roman" w:hAnsi="Times New Roman" w:cs="Times New Roman"/>
                <w:color w:val="#000000"/>
                <w:sz w:val="24"/>
                <w:szCs w:val="24"/>
              </w:rPr>
              <w:t> 4. Разработка критериев оценки знаний и умений.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требования к  психолого-педагогической исследовательской программе</w:t>
            </w:r>
          </w:p>
        </w:tc>
      </w:tr>
      <w:tr>
        <w:trPr>
          <w:trHeight w:hRule="exact" w:val="21.3147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теоретических понятий, входящих в исследовательскую программу</w:t>
            </w:r>
          </w:p>
          <w:p>
            <w:pPr>
              <w:jc w:val="left"/>
              <w:spacing w:after="0" w:line="240" w:lineRule="auto"/>
              <w:rPr>
                <w:sz w:val="24"/>
                <w:szCs w:val="24"/>
              </w:rPr>
            </w:pPr>
            <w:r>
              <w:rPr>
                <w:rFonts w:ascii="Times New Roman" w:hAnsi="Times New Roman" w:cs="Times New Roman"/>
                <w:color w:val="#000000"/>
                <w:sz w:val="24"/>
                <w:szCs w:val="24"/>
              </w:rPr>
              <w:t> 2. Система теоретических понятий, образующих исследовательскую программу</w:t>
            </w:r>
          </w:p>
          <w:p>
            <w:pPr>
              <w:jc w:val="left"/>
              <w:spacing w:after="0" w:line="240" w:lineRule="auto"/>
              <w:rPr>
                <w:sz w:val="24"/>
                <w:szCs w:val="24"/>
              </w:rPr>
            </w:pPr>
            <w:r>
              <w:rPr>
                <w:rFonts w:ascii="Times New Roman" w:hAnsi="Times New Roman" w:cs="Times New Roman"/>
                <w:color w:val="#000000"/>
                <w:sz w:val="24"/>
                <w:szCs w:val="24"/>
              </w:rPr>
              <w:t> 3. Результаты диагностики состояния объекта</w:t>
            </w:r>
          </w:p>
          <w:p>
            <w:pPr>
              <w:jc w:val="left"/>
              <w:spacing w:after="0" w:line="240" w:lineRule="auto"/>
              <w:rPr>
                <w:sz w:val="24"/>
                <w:szCs w:val="24"/>
              </w:rPr>
            </w:pPr>
            <w:r>
              <w:rPr>
                <w:rFonts w:ascii="Times New Roman" w:hAnsi="Times New Roman" w:cs="Times New Roman"/>
                <w:color w:val="#000000"/>
                <w:sz w:val="24"/>
                <w:szCs w:val="24"/>
              </w:rPr>
              <w:t> 4. Специальные методы, обеспечивающие реализацию программы.</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технологии проектирования индивидуальных образовательных маршрутов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left"/>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и профессиональные требования к деятельности  исследователя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Этика как неотъемлемая часть характеристики научной деятельности.</w:t>
            </w:r>
          </w:p>
          <w:p>
            <w:pPr>
              <w:jc w:val="left"/>
              <w:spacing w:after="0" w:line="240" w:lineRule="auto"/>
              <w:rPr>
                <w:sz w:val="24"/>
                <w:szCs w:val="24"/>
              </w:rPr>
            </w:pPr>
            <w:r>
              <w:rPr>
                <w:rFonts w:ascii="Times New Roman" w:hAnsi="Times New Roman" w:cs="Times New Roman"/>
                <w:color w:val="#000000"/>
                <w:sz w:val="24"/>
                <w:szCs w:val="24"/>
              </w:rPr>
              <w:t> 2. Понятие «ссылок». Цитирование авторской мысли.</w:t>
            </w:r>
          </w:p>
          <w:p>
            <w:pPr>
              <w:jc w:val="left"/>
              <w:spacing w:after="0" w:line="240" w:lineRule="auto"/>
              <w:rPr>
                <w:sz w:val="24"/>
                <w:szCs w:val="24"/>
              </w:rPr>
            </w:pPr>
            <w:r>
              <w:rPr>
                <w:rFonts w:ascii="Times New Roman" w:hAnsi="Times New Roman" w:cs="Times New Roman"/>
                <w:color w:val="#000000"/>
                <w:sz w:val="24"/>
                <w:szCs w:val="24"/>
              </w:rPr>
              <w:t> 3. Общая культура и эрудиция, профессиональные знания, исследовательские способности и умения.</w:t>
            </w:r>
          </w:p>
          <w:p>
            <w:pPr>
              <w:jc w:val="left"/>
              <w:spacing w:after="0" w:line="240" w:lineRule="auto"/>
              <w:rPr>
                <w:sz w:val="24"/>
                <w:szCs w:val="24"/>
              </w:rPr>
            </w:pPr>
            <w:r>
              <w:rPr>
                <w:rFonts w:ascii="Times New Roman" w:hAnsi="Times New Roman" w:cs="Times New Roman"/>
                <w:color w:val="#000000"/>
                <w:sz w:val="24"/>
                <w:szCs w:val="24"/>
              </w:rPr>
              <w:t> 4. Рефлексия исследователя в системе его научной и практической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«Проектная деятельность в работе психолога образования»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https://urait.ru/bcode/471527</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https://urait.ru/bcode/455047</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83.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(ПО)(23)_plx_Проектная  деятельность в работе психолога образования</dc:title>
  <dc:creator>FastReport.NET</dc:creator>
</cp:coreProperties>
</file>